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88EE" w14:textId="77777777" w:rsidR="00EF2597" w:rsidRDefault="002C10EA">
      <w:pPr>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農業の有する多面的機能の発揮の促進に関する計画</w:t>
      </w:r>
    </w:p>
    <w:p w14:paraId="6DADCCD4" w14:textId="77777777" w:rsidR="00EF2597" w:rsidRDefault="00EF2597">
      <w:pPr>
        <w:jc w:val="center"/>
        <w:rPr>
          <w:rFonts w:ascii="ＭＳ ゴシック" w:eastAsia="ＭＳ ゴシック" w:hAnsi="ＭＳ ゴシック" w:cs="ＭＳ ゴシック"/>
          <w:sz w:val="24"/>
          <w:szCs w:val="24"/>
        </w:rPr>
      </w:pPr>
    </w:p>
    <w:p w14:paraId="3F97CDF6" w14:textId="77777777" w:rsidR="00EF2597" w:rsidRDefault="00CE053C">
      <w:pPr>
        <w:jc w:val="right"/>
        <w:rPr>
          <w:sz w:val="24"/>
          <w:szCs w:val="24"/>
        </w:rPr>
      </w:pPr>
      <w:r>
        <w:rPr>
          <w:sz w:val="24"/>
          <w:szCs w:val="24"/>
        </w:rPr>
        <w:t>周防大島町</w:t>
      </w:r>
    </w:p>
    <w:p w14:paraId="3DC53467" w14:textId="77777777" w:rsidR="00EF2597" w:rsidRDefault="00EF2597">
      <w:pPr>
        <w:jc w:val="right"/>
        <w:rPr>
          <w:sz w:val="24"/>
          <w:szCs w:val="24"/>
        </w:rPr>
      </w:pPr>
    </w:p>
    <w:p w14:paraId="51782BAF" w14:textId="77777777" w:rsidR="00EF2597" w:rsidRDefault="00CE053C">
      <w:pPr>
        <w:rPr>
          <w:rFonts w:ascii="ＭＳ ゴシック" w:eastAsia="ＭＳ ゴシック" w:hAnsi="ＭＳ ゴシック" w:cs="ＭＳ ゴシック"/>
          <w:sz w:val="24"/>
          <w:szCs w:val="24"/>
          <w:u w:val="single"/>
        </w:rPr>
      </w:pPr>
      <w:r>
        <w:rPr>
          <w:rFonts w:ascii="ＭＳ ゴシック" w:eastAsia="ＭＳ ゴシック" w:hAnsi="ＭＳ ゴシック" w:cs="ＭＳ ゴシック"/>
          <w:sz w:val="24"/>
          <w:szCs w:val="24"/>
          <w:u w:val="single"/>
        </w:rPr>
        <w:t>１　促進計画の区域</w:t>
      </w:r>
    </w:p>
    <w:p w14:paraId="0A30B15E" w14:textId="77777777" w:rsidR="00EF2597" w:rsidRDefault="00EF2597">
      <w:pPr>
        <w:rPr>
          <w:rFonts w:ascii="ＭＳ ゴシック" w:eastAsia="ＭＳ ゴシック" w:hAnsi="ＭＳ ゴシック" w:cs="ＭＳ ゴシック"/>
          <w:sz w:val="24"/>
          <w:szCs w:val="24"/>
          <w:u w:val="single"/>
        </w:rPr>
      </w:pPr>
    </w:p>
    <w:p w14:paraId="09111FFE" w14:textId="77777777" w:rsidR="00EF2597" w:rsidRDefault="00CE053C">
      <w:pPr>
        <w:pStyle w:val="CM8"/>
        <w:ind w:firstLine="550"/>
        <w:rPr>
          <w:rFonts w:ascii="ＭＳ 明朝" w:eastAsia="ＭＳ 明朝" w:hAnsi="ＭＳ 明朝" w:cs="ＭＳ 明朝"/>
        </w:rPr>
      </w:pPr>
      <w:r>
        <w:rPr>
          <w:rFonts w:ascii="ＭＳ 明朝" w:eastAsia="ＭＳ 明朝" w:hAnsi="ＭＳ 明朝" w:cs="ＭＳ 明朝"/>
        </w:rPr>
        <w:t>別紙地図に記載のとおりとする。</w:t>
      </w:r>
    </w:p>
    <w:p w14:paraId="710519A1" w14:textId="77777777" w:rsidR="00EF2597" w:rsidRDefault="00EF2597">
      <w:pPr>
        <w:rPr>
          <w:rFonts w:ascii="ＭＳ 明朝" w:hAnsi="ＭＳ 明朝" w:cs="ＭＳ 明朝"/>
          <w:sz w:val="24"/>
          <w:szCs w:val="24"/>
        </w:rPr>
      </w:pPr>
    </w:p>
    <w:p w14:paraId="6BB524D4" w14:textId="77777777" w:rsidR="00EF2597" w:rsidRDefault="00CE053C">
      <w:pPr>
        <w:rPr>
          <w:rFonts w:ascii="ＭＳ ゴシック" w:eastAsia="ＭＳ ゴシック" w:hAnsi="ＭＳ ゴシック" w:cs="ＭＳ ゴシック"/>
          <w:sz w:val="24"/>
          <w:szCs w:val="24"/>
          <w:u w:val="single"/>
        </w:rPr>
      </w:pPr>
      <w:r>
        <w:rPr>
          <w:rFonts w:ascii="ＭＳ ゴシック" w:eastAsia="ＭＳ ゴシック" w:hAnsi="ＭＳ ゴシック" w:cs="ＭＳ ゴシック"/>
          <w:sz w:val="24"/>
          <w:szCs w:val="24"/>
          <w:u w:val="single"/>
        </w:rPr>
        <w:t>２　促進計画の目標</w:t>
      </w:r>
    </w:p>
    <w:p w14:paraId="1F52D639" w14:textId="77777777" w:rsidR="00EF2597" w:rsidRDefault="00EF2597">
      <w:pPr>
        <w:rPr>
          <w:rFonts w:ascii="ＭＳ ゴシック" w:eastAsia="ＭＳ ゴシック" w:hAnsi="ＭＳ ゴシック" w:cs="ＭＳ ゴシック"/>
          <w:sz w:val="24"/>
          <w:szCs w:val="24"/>
          <w:u w:val="single"/>
        </w:rPr>
      </w:pPr>
    </w:p>
    <w:p w14:paraId="47F11043" w14:textId="77777777" w:rsidR="00EF2597" w:rsidRDefault="00CE053C">
      <w:pPr>
        <w:pStyle w:val="Default"/>
        <w:ind w:firstLine="275"/>
        <w:rPr>
          <w:rFonts w:ascii="ＭＳ 明朝" w:eastAsia="ＭＳ 明朝" w:hAnsi="ＭＳ 明朝" w:cs="ＭＳ 明朝"/>
          <w:color w:val="00000A"/>
        </w:rPr>
      </w:pPr>
      <w:r>
        <w:rPr>
          <w:rFonts w:ascii="ＭＳ 明朝" w:eastAsia="ＭＳ 明朝" w:hAnsi="ＭＳ 明朝" w:cs="ＭＳ 明朝"/>
          <w:color w:val="00000A"/>
        </w:rPr>
        <w:t>１．周防大島町全域</w:t>
      </w:r>
    </w:p>
    <w:p w14:paraId="0609C617" w14:textId="77777777" w:rsidR="00EF2597" w:rsidRDefault="00CE053C">
      <w:pPr>
        <w:pStyle w:val="Default"/>
        <w:ind w:firstLine="550"/>
        <w:rPr>
          <w:rFonts w:ascii="ＭＳ 明朝" w:eastAsia="ＭＳ 明朝" w:hAnsi="ＭＳ 明朝" w:cs="ＭＳ 明朝"/>
          <w:color w:val="00000A"/>
        </w:rPr>
      </w:pPr>
      <w:r>
        <w:rPr>
          <w:rFonts w:ascii="ＭＳ 明朝" w:eastAsia="ＭＳ 明朝" w:hAnsi="ＭＳ 明朝" w:cs="ＭＳ 明朝"/>
          <w:color w:val="00000A"/>
        </w:rPr>
        <w:t>(1) 現況</w:t>
      </w:r>
    </w:p>
    <w:p w14:paraId="40011B79" w14:textId="77777777" w:rsidR="00EF2597" w:rsidRDefault="00CE053C">
      <w:pPr>
        <w:ind w:left="735" w:firstLine="275"/>
        <w:rPr>
          <w:rFonts w:ascii="ＭＳ 明朝" w:hAnsi="ＭＳ 明朝" w:cs="ＭＳ 明朝"/>
          <w:sz w:val="24"/>
          <w:szCs w:val="24"/>
        </w:rPr>
      </w:pPr>
      <w:r>
        <w:rPr>
          <w:rFonts w:ascii="ＭＳ 明朝" w:hAnsi="ＭＳ 明朝" w:cs="ＭＳ 明朝"/>
          <w:sz w:val="24"/>
          <w:szCs w:val="24"/>
        </w:rPr>
        <w:t>本地域は、島中央部に連なる山々により内浦と外浦に二分されるとともに、傾斜地を主とする複雑な地形が形成されているが、大島地区では水稲経営及び柑橘栽培、その他の地区では柑橘栽培が中心に行われている。しかし、過疎化、高齢化の進行に伴う耕作者の減少、農用地、水路、農道等の地域の保全管理に対する担い手農家の負担の増加が懸念されているため、地域の共同活動に対する支援が必要である。</w:t>
      </w:r>
    </w:p>
    <w:p w14:paraId="0587D6DD" w14:textId="77777777" w:rsidR="00EF2597" w:rsidRDefault="00CE053C">
      <w:pPr>
        <w:ind w:left="735" w:firstLine="275"/>
        <w:rPr>
          <w:rFonts w:ascii="ＭＳ 明朝" w:hAnsi="ＭＳ 明朝" w:cs="ＭＳ 明朝"/>
          <w:sz w:val="24"/>
          <w:szCs w:val="24"/>
        </w:rPr>
      </w:pPr>
      <w:r>
        <w:rPr>
          <w:rFonts w:ascii="ＭＳ 明朝" w:hAnsi="ＭＳ 明朝" w:cs="ＭＳ 明朝"/>
          <w:sz w:val="24"/>
          <w:szCs w:val="24"/>
        </w:rPr>
        <w:t>また、大島地区、久賀地区、東和地区においては特定農山村地域に指定されるなど、平場地域と比べて生産条件の格差が大きいことから、これを補正するための取組みを行うことが必要である。</w:t>
      </w:r>
    </w:p>
    <w:p w14:paraId="474A90F6" w14:textId="77777777" w:rsidR="00EF2597" w:rsidRPr="002C10EA" w:rsidRDefault="00385906">
      <w:pPr>
        <w:ind w:left="735" w:firstLine="275"/>
        <w:rPr>
          <w:rFonts w:ascii="ＭＳ 明朝" w:hAnsi="ＭＳ 明朝" w:cs="ＭＳ 明朝"/>
          <w:sz w:val="24"/>
          <w:szCs w:val="24"/>
        </w:rPr>
      </w:pPr>
      <w:r w:rsidRPr="002C10EA">
        <w:rPr>
          <w:rFonts w:ascii="ＭＳ 明朝" w:hAnsi="ＭＳ 明朝" w:cs="ＭＳ 明朝" w:hint="eastAsia"/>
          <w:sz w:val="24"/>
          <w:szCs w:val="24"/>
        </w:rPr>
        <w:t>さらに、</w:t>
      </w:r>
      <w:r w:rsidRPr="002C10EA">
        <w:rPr>
          <w:rFonts w:ascii="ＭＳ 明朝" w:hAnsi="ＭＳ 明朝" w:cs="ＭＳ 明朝"/>
          <w:sz w:val="24"/>
          <w:szCs w:val="24"/>
        </w:rPr>
        <w:t>食料に対する新鮮・安心・安全などの</w:t>
      </w:r>
      <w:r w:rsidRPr="002C10EA">
        <w:rPr>
          <w:rFonts w:ascii="ＭＳ 明朝" w:hAnsi="ＭＳ 明朝" w:cs="ＭＳ 明朝" w:hint="eastAsia"/>
          <w:sz w:val="24"/>
          <w:szCs w:val="24"/>
        </w:rPr>
        <w:t>消費者の</w:t>
      </w:r>
      <w:r w:rsidRPr="002C10EA">
        <w:rPr>
          <w:rFonts w:ascii="ＭＳ 明朝" w:hAnsi="ＭＳ 明朝" w:cs="ＭＳ 明朝"/>
          <w:sz w:val="24"/>
          <w:szCs w:val="24"/>
        </w:rPr>
        <w:t>ニーズ</w:t>
      </w:r>
      <w:r w:rsidRPr="002C10EA">
        <w:rPr>
          <w:rFonts w:ascii="ＭＳ 明朝" w:hAnsi="ＭＳ 明朝" w:cs="ＭＳ 明朝" w:hint="eastAsia"/>
          <w:sz w:val="24"/>
          <w:szCs w:val="24"/>
        </w:rPr>
        <w:t>の</w:t>
      </w:r>
      <w:r w:rsidRPr="002C10EA">
        <w:rPr>
          <w:rFonts w:ascii="ＭＳ 明朝" w:hAnsi="ＭＳ 明朝" w:cs="ＭＳ 明朝"/>
          <w:sz w:val="24"/>
          <w:szCs w:val="24"/>
        </w:rPr>
        <w:t>多様化や環境に対する意識の高まりに</w:t>
      </w:r>
      <w:r w:rsidRPr="002C10EA">
        <w:rPr>
          <w:rFonts w:ascii="ＭＳ 明朝" w:hAnsi="ＭＳ 明朝" w:cs="ＭＳ 明朝" w:hint="eastAsia"/>
          <w:sz w:val="24"/>
          <w:szCs w:val="24"/>
        </w:rPr>
        <w:t>対応</w:t>
      </w:r>
      <w:r w:rsidRPr="002C10EA">
        <w:rPr>
          <w:rFonts w:ascii="ＭＳ 明朝" w:hAnsi="ＭＳ 明朝" w:cs="ＭＳ 明朝"/>
          <w:sz w:val="24"/>
          <w:szCs w:val="24"/>
        </w:rPr>
        <w:t>することが必要である</w:t>
      </w:r>
      <w:r w:rsidR="00CE053C" w:rsidRPr="002C10EA">
        <w:rPr>
          <w:rFonts w:ascii="ＭＳ 明朝" w:hAnsi="ＭＳ 明朝" w:cs="ＭＳ 明朝"/>
          <w:sz w:val="24"/>
          <w:szCs w:val="24"/>
        </w:rPr>
        <w:t>。</w:t>
      </w:r>
    </w:p>
    <w:p w14:paraId="12A7FB72" w14:textId="77777777" w:rsidR="00EF2597" w:rsidRPr="002C10EA" w:rsidRDefault="00CE053C">
      <w:pPr>
        <w:pStyle w:val="Default"/>
        <w:rPr>
          <w:rFonts w:ascii="ＭＳ 明朝" w:eastAsia="ＭＳ 明朝" w:hAnsi="ＭＳ 明朝" w:cs="ＭＳ 明朝"/>
          <w:color w:val="auto"/>
        </w:rPr>
      </w:pPr>
      <w:r w:rsidRPr="002C10EA">
        <w:rPr>
          <w:rFonts w:ascii="ＭＳ 明朝" w:eastAsia="ＭＳ 明朝" w:hAnsi="ＭＳ 明朝" w:cs="ＭＳ 明朝"/>
          <w:color w:val="auto"/>
        </w:rPr>
        <w:t xml:space="preserve"> (2) 目標</w:t>
      </w:r>
    </w:p>
    <w:p w14:paraId="5166023B" w14:textId="77777777" w:rsidR="00EF2597" w:rsidRPr="002C10EA" w:rsidRDefault="00CE053C">
      <w:pPr>
        <w:ind w:left="735" w:firstLine="275"/>
      </w:pPr>
      <w:r w:rsidRPr="002C10EA">
        <w:rPr>
          <w:rFonts w:ascii="ＭＳ 明朝" w:hAnsi="ＭＳ 明朝" w:cs="ＭＳ 明朝"/>
          <w:sz w:val="24"/>
          <w:szCs w:val="24"/>
        </w:rPr>
        <w:t>(1)を踏まえ、本地域では、法第３条第３項各号に掲げる事業を推進し、環境負荷の軽減に配慮した農業農生産方式を普及することにより、地域の共同活動、中山間地域等の継続的な生産活動や、生物多様性を保全し、多面的機能の発揮の促進を図ることとする。</w:t>
      </w:r>
    </w:p>
    <w:p w14:paraId="517065A7" w14:textId="77777777" w:rsidR="00EF2597" w:rsidRDefault="00EF2597">
      <w:pPr>
        <w:rPr>
          <w:rFonts w:ascii="ＭＳ 明朝" w:hAnsi="ＭＳ 明朝" w:cs="ＭＳ 明朝"/>
          <w:sz w:val="24"/>
          <w:szCs w:val="24"/>
        </w:rPr>
      </w:pPr>
    </w:p>
    <w:p w14:paraId="5FF897CD" w14:textId="77777777" w:rsidR="00EF2597" w:rsidRDefault="00CE053C">
      <w:pPr>
        <w:ind w:left="275" w:hanging="275"/>
        <w:rPr>
          <w:rFonts w:ascii="ＭＳ ゴシック" w:eastAsia="ＭＳ ゴシック" w:hAnsi="ＭＳ ゴシック" w:cs="ＭＳ ゴシック"/>
          <w:sz w:val="24"/>
          <w:szCs w:val="24"/>
          <w:u w:val="single"/>
        </w:rPr>
      </w:pPr>
      <w:r>
        <w:rPr>
          <w:rFonts w:ascii="ＭＳ ゴシック" w:eastAsia="ＭＳ ゴシック" w:hAnsi="ＭＳ ゴシック" w:cs="ＭＳ ゴシック"/>
          <w:sz w:val="24"/>
          <w:szCs w:val="24"/>
          <w:u w:val="single"/>
        </w:rPr>
        <w:t>３　法第６条第２項第１号の区域内においてその実施を推進する多面的機能発揮促進事業に関する事項</w:t>
      </w:r>
    </w:p>
    <w:p w14:paraId="5EE46F09" w14:textId="77777777" w:rsidR="00EF2597" w:rsidRDefault="00EF2597">
      <w:pPr>
        <w:rPr>
          <w:sz w:val="24"/>
          <w:szCs w:val="24"/>
        </w:rPr>
      </w:pPr>
    </w:p>
    <w:tbl>
      <w:tblPr>
        <w:tblW w:w="937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000" w:firstRow="0" w:lastRow="0" w:firstColumn="0" w:lastColumn="0" w:noHBand="0" w:noVBand="0"/>
      </w:tblPr>
      <w:tblGrid>
        <w:gridCol w:w="639"/>
        <w:gridCol w:w="3464"/>
        <w:gridCol w:w="5267"/>
      </w:tblGrid>
      <w:tr w:rsidR="00EF2597" w14:paraId="6B40167F" w14:textId="77777777" w:rsidTr="00E656C6">
        <w:trPr>
          <w:trHeight w:val="488"/>
        </w:trPr>
        <w:tc>
          <w:tcPr>
            <w:tcW w:w="639"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7C8484C2" w14:textId="77777777" w:rsidR="00EF2597" w:rsidRDefault="00EF2597">
            <w:pPr>
              <w:pStyle w:val="Default"/>
              <w:jc w:val="center"/>
              <w:rPr>
                <w:color w:val="00000A"/>
              </w:rPr>
            </w:pPr>
          </w:p>
        </w:tc>
        <w:tc>
          <w:tcPr>
            <w:tcW w:w="3464" w:type="dxa"/>
            <w:tcBorders>
              <w:top w:val="single" w:sz="6" w:space="0" w:color="000001"/>
              <w:left w:val="single" w:sz="6" w:space="0" w:color="000001"/>
              <w:bottom w:val="single" w:sz="6" w:space="0" w:color="000001"/>
              <w:right w:val="single" w:sz="6" w:space="0" w:color="000001"/>
            </w:tcBorders>
            <w:shd w:val="clear" w:color="auto" w:fill="auto"/>
            <w:tcMar>
              <w:left w:w="100" w:type="dxa"/>
            </w:tcMar>
            <w:vAlign w:val="center"/>
          </w:tcPr>
          <w:p w14:paraId="02E5F42D" w14:textId="77777777" w:rsidR="00EF2597" w:rsidRDefault="00CE053C">
            <w:pPr>
              <w:pStyle w:val="Default"/>
              <w:rPr>
                <w:rFonts w:ascii="ＭＳ ゴシック" w:eastAsia="ＭＳ ゴシック" w:hAnsi="ＭＳ ゴシック" w:cs="ＭＳ ゴシック"/>
                <w:color w:val="00000A"/>
              </w:rPr>
            </w:pPr>
            <w:r>
              <w:rPr>
                <w:rFonts w:ascii="ＭＳ ゴシック" w:eastAsia="ＭＳ ゴシック" w:hAnsi="ＭＳ ゴシック" w:cs="ＭＳ ゴシック"/>
                <w:color w:val="00000A"/>
              </w:rPr>
              <w:t>実施を推進する区域</w:t>
            </w:r>
          </w:p>
        </w:tc>
        <w:tc>
          <w:tcPr>
            <w:tcW w:w="5267" w:type="dxa"/>
            <w:tcBorders>
              <w:top w:val="single" w:sz="6" w:space="0" w:color="000001"/>
              <w:left w:val="single" w:sz="6" w:space="0" w:color="000001"/>
              <w:bottom w:val="single" w:sz="6" w:space="0" w:color="000001"/>
              <w:right w:val="single" w:sz="6" w:space="0" w:color="000001"/>
            </w:tcBorders>
            <w:shd w:val="clear" w:color="auto" w:fill="auto"/>
            <w:tcMar>
              <w:left w:w="100" w:type="dxa"/>
            </w:tcMar>
            <w:vAlign w:val="center"/>
          </w:tcPr>
          <w:p w14:paraId="4AD512D3" w14:textId="77777777" w:rsidR="00EF2597" w:rsidRDefault="00CE053C">
            <w:pPr>
              <w:pStyle w:val="Default"/>
              <w:rPr>
                <w:rFonts w:ascii="ＭＳ ゴシック" w:eastAsia="ＭＳ ゴシック" w:hAnsi="ＭＳ ゴシック" w:cs="ＭＳ ゴシック"/>
                <w:color w:val="00000A"/>
              </w:rPr>
            </w:pPr>
            <w:r>
              <w:rPr>
                <w:rFonts w:ascii="ＭＳ ゴシック" w:eastAsia="ＭＳ ゴシック" w:hAnsi="ＭＳ ゴシック" w:cs="ＭＳ ゴシック"/>
                <w:color w:val="00000A"/>
              </w:rPr>
              <w:t>実施を推進する事業</w:t>
            </w:r>
          </w:p>
        </w:tc>
      </w:tr>
      <w:tr w:rsidR="00EF2597" w14:paraId="2D9BD756" w14:textId="77777777" w:rsidTr="00E656C6">
        <w:trPr>
          <w:trHeight w:val="708"/>
        </w:trPr>
        <w:tc>
          <w:tcPr>
            <w:tcW w:w="639"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14AC01EC" w14:textId="77777777" w:rsidR="00EF2597" w:rsidRDefault="00CE053C">
            <w:pPr>
              <w:pStyle w:val="Default"/>
              <w:jc w:val="center"/>
              <w:rPr>
                <w:rFonts w:ascii="ＭＳ 明朝" w:eastAsia="ＭＳ 明朝" w:hAnsi="ＭＳ 明朝"/>
                <w:color w:val="00000A"/>
              </w:rPr>
            </w:pPr>
            <w:r>
              <w:rPr>
                <w:rFonts w:ascii="ＭＳ 明朝" w:eastAsia="ＭＳ 明朝" w:hAnsi="ＭＳ 明朝"/>
                <w:color w:val="00000A"/>
              </w:rPr>
              <w:t xml:space="preserve">① </w:t>
            </w:r>
          </w:p>
        </w:tc>
        <w:tc>
          <w:tcPr>
            <w:tcW w:w="346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25D270E9" w14:textId="77777777" w:rsidR="00EF2597" w:rsidRDefault="00CE053C">
            <w:pPr>
              <w:pStyle w:val="Default"/>
              <w:rPr>
                <w:rFonts w:ascii="ＭＳ 明朝" w:eastAsia="ＭＳ 明朝" w:hAnsi="ＭＳ 明朝" w:cs="ＭＳ 明朝"/>
                <w:color w:val="00000A"/>
              </w:rPr>
            </w:pPr>
            <w:r>
              <w:rPr>
                <w:rFonts w:ascii="ＭＳ 明朝" w:eastAsia="ＭＳ 明朝" w:hAnsi="ＭＳ 明朝" w:cs="ＭＳ 明朝"/>
                <w:color w:val="00000A"/>
              </w:rPr>
              <w:t>周防大島町農業振興地域</w:t>
            </w:r>
          </w:p>
        </w:tc>
        <w:tc>
          <w:tcPr>
            <w:tcW w:w="5267" w:type="dxa"/>
            <w:tcBorders>
              <w:top w:val="single" w:sz="6" w:space="0" w:color="000001"/>
              <w:left w:val="single" w:sz="6" w:space="0" w:color="000001"/>
              <w:bottom w:val="single" w:sz="6" w:space="0" w:color="000001"/>
              <w:right w:val="single" w:sz="6" w:space="0" w:color="000001"/>
            </w:tcBorders>
            <w:shd w:val="clear" w:color="auto" w:fill="auto"/>
            <w:tcMar>
              <w:left w:w="100" w:type="dxa"/>
            </w:tcMar>
            <w:vAlign w:val="center"/>
          </w:tcPr>
          <w:p w14:paraId="15425AA3" w14:textId="77777777" w:rsidR="00EF2597" w:rsidRDefault="00CE053C">
            <w:pPr>
              <w:pStyle w:val="Default"/>
              <w:rPr>
                <w:rFonts w:ascii="ＭＳ 明朝" w:eastAsia="ＭＳ 明朝" w:hAnsi="ＭＳ 明朝" w:cs="ＭＳ 明朝"/>
                <w:color w:val="00000A"/>
              </w:rPr>
            </w:pPr>
            <w:r>
              <w:rPr>
                <w:rFonts w:ascii="ＭＳ 明朝" w:eastAsia="ＭＳ 明朝" w:hAnsi="ＭＳ 明朝" w:cs="ＭＳ 明朝"/>
                <w:color w:val="00000A"/>
              </w:rPr>
              <w:t>法第３条第３項第１号に掲げる事業（以下「１号事業」という。）及び同項第３号に掲げる事業（以下「３号事業」という。）</w:t>
            </w:r>
          </w:p>
        </w:tc>
      </w:tr>
      <w:tr w:rsidR="00EF2597" w14:paraId="6FE4B114" w14:textId="77777777" w:rsidTr="00E656C6">
        <w:trPr>
          <w:trHeight w:val="708"/>
        </w:trPr>
        <w:tc>
          <w:tcPr>
            <w:tcW w:w="639"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4EA0D9F4" w14:textId="77777777" w:rsidR="00EF2597" w:rsidRDefault="00CE053C">
            <w:pPr>
              <w:pStyle w:val="Default"/>
              <w:jc w:val="center"/>
              <w:rPr>
                <w:rFonts w:ascii="ＭＳ 明朝" w:eastAsia="ＭＳ 明朝" w:hAnsi="ＭＳ 明朝"/>
                <w:color w:val="00000A"/>
              </w:rPr>
            </w:pPr>
            <w:r>
              <w:rPr>
                <w:rFonts w:ascii="ＭＳ 明朝" w:eastAsia="ＭＳ 明朝" w:hAnsi="ＭＳ 明朝"/>
                <w:color w:val="00000A"/>
              </w:rPr>
              <w:t>②</w:t>
            </w:r>
          </w:p>
        </w:tc>
        <w:tc>
          <w:tcPr>
            <w:tcW w:w="346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0BD64C12" w14:textId="5B769863" w:rsidR="00E656C6" w:rsidRDefault="00CE053C">
            <w:pPr>
              <w:pStyle w:val="Default"/>
              <w:rPr>
                <w:rFonts w:ascii="ＭＳ 明朝" w:eastAsia="ＭＳ 明朝" w:hAnsi="ＭＳ 明朝" w:cs="ＭＳ 明朝"/>
                <w:color w:val="00000A"/>
              </w:rPr>
            </w:pPr>
            <w:r>
              <w:rPr>
                <w:rFonts w:ascii="ＭＳ 明朝" w:eastAsia="ＭＳ 明朝" w:hAnsi="ＭＳ 明朝" w:cs="ＭＳ 明朝"/>
                <w:color w:val="00000A"/>
              </w:rPr>
              <w:t>周防大島町農業振興地域農用地区域</w:t>
            </w:r>
            <w:r w:rsidR="00E656C6" w:rsidRPr="00EC39ED">
              <w:rPr>
                <w:rFonts w:ascii="ＭＳ 明朝" w:eastAsia="ＭＳ 明朝" w:hAnsi="ＭＳ 明朝" w:cs="ＭＳ 明朝" w:hint="eastAsia"/>
                <w:color w:val="auto"/>
              </w:rPr>
              <w:t>かつ地域計画区域</w:t>
            </w:r>
          </w:p>
        </w:tc>
        <w:tc>
          <w:tcPr>
            <w:tcW w:w="5267" w:type="dxa"/>
            <w:tcBorders>
              <w:top w:val="single" w:sz="6" w:space="0" w:color="000001"/>
              <w:left w:val="single" w:sz="6" w:space="0" w:color="000001"/>
              <w:bottom w:val="single" w:sz="6" w:space="0" w:color="000001"/>
              <w:right w:val="single" w:sz="6" w:space="0" w:color="000001"/>
            </w:tcBorders>
            <w:shd w:val="clear" w:color="auto" w:fill="auto"/>
            <w:tcMar>
              <w:left w:w="100" w:type="dxa"/>
            </w:tcMar>
            <w:vAlign w:val="center"/>
          </w:tcPr>
          <w:p w14:paraId="37310DA1" w14:textId="77777777" w:rsidR="00EF2597" w:rsidRDefault="00CE053C">
            <w:pPr>
              <w:pStyle w:val="Default"/>
              <w:rPr>
                <w:rFonts w:ascii="ＭＳ 明朝" w:eastAsia="ＭＳ 明朝" w:hAnsi="ＭＳ 明朝" w:cs="ＭＳ 明朝"/>
                <w:color w:val="00000A"/>
              </w:rPr>
            </w:pPr>
            <w:r>
              <w:rPr>
                <w:rFonts w:ascii="ＭＳ 明朝" w:eastAsia="ＭＳ 明朝" w:hAnsi="ＭＳ 明朝" w:cs="ＭＳ 明朝"/>
                <w:color w:val="00000A"/>
              </w:rPr>
              <w:t>法第３条第３項第２号に掲げる事業（以下「２号事業」という。）</w:t>
            </w:r>
          </w:p>
        </w:tc>
      </w:tr>
    </w:tbl>
    <w:p w14:paraId="336A3311" w14:textId="77777777" w:rsidR="00EF2597" w:rsidRDefault="00EF2597">
      <w:pPr>
        <w:pStyle w:val="Default"/>
        <w:rPr>
          <w:color w:val="00000A"/>
        </w:rPr>
      </w:pPr>
    </w:p>
    <w:p w14:paraId="0C35F51C" w14:textId="77777777" w:rsidR="00EF2597" w:rsidRDefault="00CE053C">
      <w:pPr>
        <w:ind w:left="275" w:hanging="275"/>
        <w:rPr>
          <w:rFonts w:ascii="ＭＳ ゴシック" w:eastAsia="ＭＳ ゴシック" w:hAnsi="ＭＳ ゴシック" w:cs="ＭＳ ゴシック"/>
          <w:sz w:val="24"/>
          <w:szCs w:val="24"/>
          <w:u w:val="single"/>
        </w:rPr>
      </w:pPr>
      <w:r>
        <w:rPr>
          <w:rFonts w:ascii="ＭＳ ゴシック" w:eastAsia="ＭＳ ゴシック" w:hAnsi="ＭＳ ゴシック" w:cs="ＭＳ ゴシック"/>
          <w:sz w:val="24"/>
          <w:szCs w:val="24"/>
          <w:u w:val="single"/>
        </w:rPr>
        <w:t>４　法第６条第２項第１号の区域内において特に重点的に多面的機能発揮促進事業の実施を推進する区域を定める場合にあっては、その区域</w:t>
      </w:r>
    </w:p>
    <w:p w14:paraId="0D08F629" w14:textId="77777777" w:rsidR="00EF2597" w:rsidRDefault="00EF2597">
      <w:pPr>
        <w:rPr>
          <w:rFonts w:ascii="ＭＳ ゴシック" w:eastAsia="ＭＳ ゴシック" w:hAnsi="ＭＳ ゴシック" w:cs="ＭＳ ゴシック"/>
          <w:sz w:val="24"/>
          <w:szCs w:val="24"/>
          <w:u w:val="single"/>
        </w:rPr>
      </w:pPr>
    </w:p>
    <w:p w14:paraId="2BD84535" w14:textId="77777777" w:rsidR="00EF2597" w:rsidRDefault="00CE053C">
      <w:pPr>
        <w:ind w:firstLine="550"/>
        <w:rPr>
          <w:rFonts w:ascii="ＭＳ 明朝" w:hAnsi="ＭＳ 明朝" w:cs="ＭＳ 明朝"/>
          <w:sz w:val="24"/>
          <w:szCs w:val="24"/>
        </w:rPr>
      </w:pPr>
      <w:r>
        <w:rPr>
          <w:rFonts w:ascii="ＭＳ 明朝" w:hAnsi="ＭＳ 明朝" w:cs="ＭＳ 明朝"/>
          <w:sz w:val="24"/>
          <w:szCs w:val="24"/>
        </w:rPr>
        <w:t>設定しない。</w:t>
      </w:r>
    </w:p>
    <w:p w14:paraId="22E3D294" w14:textId="77777777" w:rsidR="00EF2597" w:rsidRDefault="00EF2597">
      <w:pPr>
        <w:ind w:firstLine="550"/>
        <w:rPr>
          <w:rFonts w:ascii="ＭＳ 明朝" w:hAnsi="ＭＳ 明朝" w:cs="ＭＳ 明朝"/>
          <w:sz w:val="24"/>
          <w:szCs w:val="24"/>
        </w:rPr>
      </w:pPr>
    </w:p>
    <w:p w14:paraId="191246D1" w14:textId="77777777" w:rsidR="00EF2597" w:rsidRDefault="00CE053C">
      <w:pPr>
        <w:rPr>
          <w:rFonts w:ascii="ＭＳ ゴシック" w:eastAsia="ＭＳ ゴシック" w:hAnsi="ＭＳ ゴシック" w:cs="ＭＳ ゴシック"/>
          <w:sz w:val="24"/>
          <w:szCs w:val="24"/>
          <w:u w:val="single"/>
        </w:rPr>
      </w:pPr>
      <w:r>
        <w:rPr>
          <w:rFonts w:ascii="ＭＳ ゴシック" w:eastAsia="ＭＳ ゴシック" w:hAnsi="ＭＳ ゴシック" w:cs="ＭＳ ゴシック"/>
          <w:sz w:val="24"/>
          <w:szCs w:val="24"/>
          <w:u w:val="single"/>
        </w:rPr>
        <w:t>５　その他促進計画の実施に関し市町村が必要と認める事項</w:t>
      </w:r>
    </w:p>
    <w:p w14:paraId="6D338B9A" w14:textId="77777777" w:rsidR="00EF2597" w:rsidRDefault="00EF2597">
      <w:pPr>
        <w:rPr>
          <w:rFonts w:ascii="ＭＳ ゴシック" w:eastAsia="ＭＳ ゴシック" w:hAnsi="ＭＳ ゴシック" w:cs="ＭＳ ゴシック"/>
          <w:sz w:val="24"/>
          <w:szCs w:val="24"/>
          <w:u w:val="single"/>
        </w:rPr>
      </w:pPr>
    </w:p>
    <w:p w14:paraId="6D7F7E51" w14:textId="77777777" w:rsidR="00EF2597" w:rsidRDefault="00CE053C">
      <w:pPr>
        <w:ind w:left="550" w:hanging="550"/>
      </w:pPr>
      <w:r>
        <w:rPr>
          <w:sz w:val="24"/>
          <w:szCs w:val="24"/>
        </w:rPr>
        <w:t xml:space="preserve">　</w:t>
      </w:r>
      <w:r>
        <w:rPr>
          <w:rFonts w:ascii="ＭＳ 明朝" w:hAnsi="ＭＳ 明朝"/>
          <w:sz w:val="24"/>
          <w:szCs w:val="24"/>
        </w:rPr>
        <w:t>１．１号事業において設置する推進組織に参画し、１号事業の促進を行うこととする。</w:t>
      </w:r>
    </w:p>
    <w:p w14:paraId="4F1DCE81" w14:textId="77777777" w:rsidR="00EF2597" w:rsidRDefault="00EF2597">
      <w:pPr>
        <w:rPr>
          <w:rFonts w:ascii="ＭＳ 明朝" w:hAnsi="ＭＳ 明朝"/>
          <w:sz w:val="24"/>
          <w:szCs w:val="24"/>
        </w:rPr>
      </w:pPr>
    </w:p>
    <w:p w14:paraId="4588060D" w14:textId="77777777" w:rsidR="00EF2597" w:rsidRDefault="00CE053C">
      <w:pPr>
        <w:ind w:left="550" w:hanging="550"/>
        <w:rPr>
          <w:rFonts w:ascii="ＭＳ 明朝" w:hAnsi="ＭＳ 明朝"/>
          <w:sz w:val="24"/>
          <w:szCs w:val="24"/>
        </w:rPr>
      </w:pPr>
      <w:r>
        <w:rPr>
          <w:rFonts w:ascii="ＭＳ 明朝" w:hAnsi="ＭＳ 明朝"/>
          <w:sz w:val="24"/>
          <w:szCs w:val="24"/>
        </w:rPr>
        <w:t xml:space="preserve">　２．１号事業において設置された推進組織を活用し、２号事業及び３号事業の促進を行うこととする。</w:t>
      </w:r>
    </w:p>
    <w:p w14:paraId="0E5CFCBD" w14:textId="77777777" w:rsidR="00EF2597" w:rsidRDefault="00CE053C">
      <w:pPr>
        <w:ind w:left="825" w:hanging="825"/>
        <w:rPr>
          <w:rFonts w:ascii="ＭＳ 明朝" w:hAnsi="ＭＳ 明朝"/>
          <w:sz w:val="24"/>
          <w:szCs w:val="24"/>
        </w:rPr>
      </w:pPr>
      <w:r>
        <w:rPr>
          <w:rFonts w:ascii="ＭＳ 明朝" w:hAnsi="ＭＳ 明朝"/>
          <w:sz w:val="24"/>
          <w:szCs w:val="24"/>
        </w:rPr>
        <w:t xml:space="preserve">　　</w:t>
      </w:r>
    </w:p>
    <w:p w14:paraId="2058943C" w14:textId="77777777" w:rsidR="00EF2597" w:rsidRDefault="00CE053C">
      <w:pPr>
        <w:ind w:left="795" w:hanging="550"/>
        <w:rPr>
          <w:sz w:val="24"/>
          <w:szCs w:val="24"/>
        </w:rPr>
      </w:pPr>
      <w:r>
        <w:rPr>
          <w:sz w:val="24"/>
          <w:szCs w:val="24"/>
        </w:rPr>
        <w:t>３．２号事業に係る対象農用地の基準等については、別紙のとおりとする。</w:t>
      </w:r>
    </w:p>
    <w:p w14:paraId="013B96C5" w14:textId="77777777" w:rsidR="00EF2597" w:rsidRDefault="00CE053C">
      <w:pPr>
        <w:widowControl/>
        <w:jc w:val="left"/>
        <w:rPr>
          <w:rFonts w:ascii="ＭＳ 明朝" w:hAnsi="ＭＳ 明朝"/>
          <w:sz w:val="24"/>
          <w:szCs w:val="24"/>
        </w:rPr>
      </w:pPr>
      <w:r>
        <w:br w:type="page"/>
      </w:r>
    </w:p>
    <w:p w14:paraId="6613B64A"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lastRenderedPageBreak/>
        <w:t>促進計画（別紙）</w:t>
      </w:r>
    </w:p>
    <w:p w14:paraId="1D4533F7" w14:textId="77777777" w:rsidR="00CE053C" w:rsidRDefault="00CE053C">
      <w:pPr>
        <w:ind w:left="250" w:hanging="250"/>
        <w:textAlignment w:val="baseline"/>
        <w:rPr>
          <w:rFonts w:ascii="ＭＳ 明朝" w:hAnsi="ＭＳ 明朝" w:cs="ＭＳ 明朝"/>
          <w:b/>
          <w:sz w:val="24"/>
          <w:szCs w:val="24"/>
        </w:rPr>
      </w:pPr>
    </w:p>
    <w:p w14:paraId="02E74C12" w14:textId="77777777" w:rsidR="00EF2597" w:rsidRPr="00CE053C" w:rsidRDefault="00CE053C">
      <w:pPr>
        <w:ind w:left="250" w:hanging="250"/>
        <w:textAlignment w:val="baseline"/>
        <w:rPr>
          <w:rFonts w:ascii="ＭＳ 明朝" w:hAnsi="ＭＳ 明朝" w:cs="ＭＳ 明朝"/>
          <w:b/>
          <w:sz w:val="24"/>
          <w:szCs w:val="24"/>
        </w:rPr>
      </w:pPr>
      <w:r>
        <w:rPr>
          <w:rFonts w:ascii="ＭＳ 明朝" w:hAnsi="ＭＳ 明朝" w:cs="ＭＳ 明朝"/>
          <w:b/>
          <w:sz w:val="24"/>
          <w:szCs w:val="24"/>
        </w:rPr>
        <w:t>１</w:t>
      </w:r>
      <w:r>
        <w:rPr>
          <w:rFonts w:ascii="ＭＳ 明朝" w:hAnsi="ＭＳ 明朝" w:cs="ＭＳ 明朝" w:hint="eastAsia"/>
          <w:b/>
          <w:sz w:val="24"/>
          <w:szCs w:val="24"/>
        </w:rPr>
        <w:t xml:space="preserve">　</w:t>
      </w:r>
      <w:r w:rsidRPr="00CE053C">
        <w:rPr>
          <w:rFonts w:ascii="ＭＳ 明朝" w:hAnsi="ＭＳ 明朝" w:cs="ＭＳ 明朝"/>
          <w:b/>
          <w:sz w:val="24"/>
          <w:szCs w:val="24"/>
        </w:rPr>
        <w:t>対象農用地の基準</w:t>
      </w:r>
    </w:p>
    <w:p w14:paraId="7E5E10FF" w14:textId="77777777" w:rsidR="00EF2597" w:rsidRDefault="00CE053C" w:rsidP="00CE053C">
      <w:pPr>
        <w:textAlignment w:val="baseline"/>
        <w:rPr>
          <w:rFonts w:ascii="ＭＳ 明朝" w:hAnsi="ＭＳ 明朝" w:cs="ＭＳ 明朝"/>
          <w:sz w:val="24"/>
          <w:szCs w:val="24"/>
        </w:rPr>
      </w:pPr>
      <w:r>
        <w:rPr>
          <w:rFonts w:ascii="ＭＳ 明朝" w:hAnsi="ＭＳ 明朝" w:cs="ＭＳ 明朝" w:hint="eastAsia"/>
          <w:sz w:val="24"/>
          <w:szCs w:val="24"/>
        </w:rPr>
        <w:t>（</w:t>
      </w:r>
      <w:r>
        <w:rPr>
          <w:rFonts w:ascii="ＭＳ 明朝" w:hAnsi="ＭＳ 明朝" w:cs="ＭＳ 明朝"/>
          <w:sz w:val="24"/>
          <w:szCs w:val="24"/>
        </w:rPr>
        <w:t>１）対象地域及び対象農用地の指定</w:t>
      </w:r>
    </w:p>
    <w:p w14:paraId="79BF0B42" w14:textId="2A287D87" w:rsidR="00EF2597" w:rsidRDefault="00CE053C">
      <w:pPr>
        <w:ind w:left="498"/>
        <w:textAlignment w:val="baseline"/>
        <w:rPr>
          <w:rFonts w:ascii="ＭＳ 明朝" w:hAnsi="ＭＳ 明朝" w:cs="ＭＳ 明朝"/>
          <w:sz w:val="24"/>
          <w:szCs w:val="24"/>
        </w:rPr>
      </w:pPr>
      <w:r>
        <w:rPr>
          <w:rFonts w:ascii="ＭＳ 明朝" w:hAnsi="ＭＳ 明朝" w:cs="ＭＳ 明朝"/>
          <w:sz w:val="24"/>
          <w:szCs w:val="24"/>
        </w:rPr>
        <w:t xml:space="preserve">　交付金の対象地域及び対象農用地については、次のアの指定地域のうちイの要件を満たす農振農用地区域内</w:t>
      </w:r>
      <w:r w:rsidR="00920089" w:rsidRPr="00EC39ED">
        <w:rPr>
          <w:rFonts w:ascii="ＭＳ 明朝" w:hAnsi="ＭＳ 明朝" w:cs="ＭＳ 明朝" w:hint="eastAsia"/>
          <w:sz w:val="24"/>
          <w:szCs w:val="24"/>
        </w:rPr>
        <w:t>かつ地域計画区域内</w:t>
      </w:r>
      <w:r>
        <w:rPr>
          <w:rFonts w:ascii="ＭＳ 明朝" w:hAnsi="ＭＳ 明朝" w:cs="ＭＳ 明朝"/>
          <w:sz w:val="24"/>
          <w:szCs w:val="24"/>
        </w:rPr>
        <w:t>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また、連担している農用地でも傾斜等が異なる農用地で構成される場合には、一部農用地を指定することができる。</w:t>
      </w:r>
    </w:p>
    <w:p w14:paraId="311FE73A" w14:textId="77777777" w:rsidR="00EF2597" w:rsidRDefault="00CE053C">
      <w:pPr>
        <w:ind w:left="498"/>
        <w:textAlignment w:val="baseline"/>
        <w:rPr>
          <w:rFonts w:ascii="ＭＳ 明朝" w:hAnsi="ＭＳ 明朝" w:cs="ＭＳ 明朝"/>
          <w:sz w:val="24"/>
          <w:szCs w:val="24"/>
        </w:rPr>
      </w:pPr>
      <w:r>
        <w:rPr>
          <w:rFonts w:ascii="ＭＳ 明朝" w:hAnsi="ＭＳ 明朝" w:cs="ＭＳ 明朝"/>
          <w:sz w:val="24"/>
          <w:szCs w:val="24"/>
        </w:rPr>
        <w:t xml:space="preserve">　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14:paraId="2FF6667A"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ア　対象地域</w:t>
      </w:r>
    </w:p>
    <w:p w14:paraId="1AC617F6"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特定農山村法（大島地域、久賀地域、東和地域）</w:t>
      </w:r>
    </w:p>
    <w:p w14:paraId="3C91F057"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過疎法（周防大島町全域）</w:t>
      </w:r>
    </w:p>
    <w:p w14:paraId="45BE0762"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半島振興法（周防大島町全域）</w:t>
      </w:r>
    </w:p>
    <w:p w14:paraId="262E02E9"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離島振興法（笠佐島地域、前島地域、浮島地域、情島地域）</w:t>
      </w:r>
    </w:p>
    <w:p w14:paraId="4E3262FC"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イ　対象農用地</w:t>
      </w:r>
    </w:p>
    <w:p w14:paraId="7E0C3C2E" w14:textId="77777777" w:rsidR="00EF2597" w:rsidRDefault="00CE053C">
      <w:pPr>
        <w:ind w:left="1651" w:hanging="1651"/>
        <w:textAlignment w:val="baseline"/>
        <w:rPr>
          <w:rFonts w:ascii="ＭＳ 明朝" w:hAnsi="ＭＳ 明朝" w:cs="ＭＳ 明朝"/>
          <w:sz w:val="24"/>
          <w:szCs w:val="24"/>
        </w:rPr>
      </w:pPr>
      <w:r>
        <w:rPr>
          <w:rFonts w:ascii="ＭＳ 明朝" w:hAnsi="ＭＳ 明朝" w:cs="ＭＳ 明朝"/>
          <w:sz w:val="24"/>
          <w:szCs w:val="24"/>
        </w:rPr>
        <w:t xml:space="preserve">　　　　(ｱ) 急傾斜農用地については、田1/20以上、畑、草地及び採草放牧地15度以上</w:t>
      </w:r>
    </w:p>
    <w:p w14:paraId="366D9A5C" w14:textId="77777777" w:rsidR="00EF2597" w:rsidRDefault="00CE053C">
      <w:pPr>
        <w:ind w:left="1651" w:hanging="1651"/>
        <w:textAlignment w:val="baseline"/>
        <w:rPr>
          <w:rFonts w:ascii="ＭＳ 明朝" w:hAnsi="ＭＳ 明朝" w:cs="ＭＳ 明朝"/>
          <w:sz w:val="24"/>
          <w:szCs w:val="24"/>
        </w:rPr>
      </w:pPr>
      <w:r>
        <w:rPr>
          <w:rFonts w:ascii="ＭＳ 明朝" w:hAnsi="ＭＳ 明朝" w:cs="ＭＳ 明朝"/>
          <w:sz w:val="24"/>
          <w:szCs w:val="24"/>
        </w:rPr>
        <w:t xml:space="preserve">　　　　　　勾配は、団地の主傾斜により判定を行い、団地の一部が当該主傾斜を下回っても、当該主傾斜が傾斜基準を満たす場合には交付金の対象とする。</w:t>
      </w:r>
    </w:p>
    <w:p w14:paraId="25C799C2"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(ｲ) 自然条件により小区画・不整形な田</w:t>
      </w:r>
    </w:p>
    <w:p w14:paraId="75627540" w14:textId="77777777" w:rsidR="00EF2597" w:rsidRDefault="00CE053C">
      <w:pPr>
        <w:textAlignment w:val="baseline"/>
        <w:rPr>
          <w:rFonts w:ascii="ＭＳ 明朝" w:hAnsi="ＭＳ 明朝" w:cs="ＭＳ 明朝"/>
          <w:sz w:val="24"/>
          <w:szCs w:val="24"/>
        </w:rPr>
      </w:pPr>
      <w:r>
        <w:rPr>
          <w:rFonts w:ascii="ＭＳ 明朝" w:hAnsi="ＭＳ 明朝" w:cs="ＭＳ 明朝"/>
          <w:sz w:val="24"/>
          <w:szCs w:val="24"/>
        </w:rPr>
        <w:t xml:space="preserve">　　　　(ｳ) 町長の判断によるもの</w:t>
      </w:r>
    </w:p>
    <w:p w14:paraId="5D3906EB" w14:textId="77777777" w:rsidR="00EF2597" w:rsidRDefault="00CE053C">
      <w:pPr>
        <w:ind w:left="1122" w:firstLine="275"/>
        <w:textAlignment w:val="baseline"/>
        <w:rPr>
          <w:rFonts w:ascii="ＭＳ 明朝" w:hAnsi="ＭＳ 明朝" w:cs="ＭＳ 明朝"/>
          <w:sz w:val="24"/>
          <w:szCs w:val="24"/>
        </w:rPr>
      </w:pPr>
      <w:r>
        <w:rPr>
          <w:rFonts w:ascii="ＭＳ 明朝" w:hAnsi="ＭＳ 明朝" w:cs="ＭＳ 明朝"/>
          <w:sz w:val="24"/>
          <w:szCs w:val="24"/>
        </w:rPr>
        <w:t>ａ　緩傾斜農用地</w:t>
      </w:r>
    </w:p>
    <w:p w14:paraId="6FCB4A26" w14:textId="77777777" w:rsidR="00EF2597" w:rsidRDefault="00CE053C">
      <w:pPr>
        <w:ind w:left="1651" w:hanging="1651"/>
        <w:textAlignment w:val="baseline"/>
        <w:rPr>
          <w:rFonts w:ascii="ＭＳ 明朝" w:hAnsi="ＭＳ 明朝" w:cs="ＭＳ 明朝"/>
          <w:sz w:val="24"/>
          <w:szCs w:val="24"/>
        </w:rPr>
      </w:pPr>
      <w:r>
        <w:rPr>
          <w:rFonts w:ascii="ＭＳ 明朝" w:hAnsi="ＭＳ 明朝" w:cs="ＭＳ 明朝"/>
          <w:sz w:val="24"/>
          <w:szCs w:val="24"/>
        </w:rPr>
        <w:t xml:space="preserve">　　　　　　田1/100以上1/20未満、畑、草地及び採草放牧地8度以上15度未満</w:t>
      </w:r>
    </w:p>
    <w:p w14:paraId="64E87968" w14:textId="77777777" w:rsidR="00EF2597" w:rsidRDefault="00CE053C">
      <w:pPr>
        <w:ind w:left="1651" w:hanging="1651"/>
        <w:textAlignment w:val="baseline"/>
        <w:rPr>
          <w:rFonts w:ascii="ＭＳ 明朝" w:hAnsi="ＭＳ 明朝" w:cs="ＭＳ 明朝"/>
          <w:sz w:val="24"/>
          <w:szCs w:val="24"/>
        </w:rPr>
      </w:pPr>
      <w:r>
        <w:rPr>
          <w:rFonts w:ascii="ＭＳ 明朝" w:hAnsi="ＭＳ 明朝" w:cs="ＭＳ 明朝"/>
          <w:sz w:val="24"/>
          <w:szCs w:val="24"/>
        </w:rPr>
        <w:t xml:space="preserve">　　　　　　勾配は、団地の主傾斜により判定を行い、団地の一部が当該主傾斜を下回っても、当該主傾斜が傾斜基準を満たす場合には交付金の対象とする。</w:t>
      </w:r>
    </w:p>
    <w:p w14:paraId="4586704F" w14:textId="77777777" w:rsidR="00EF2597" w:rsidRDefault="00CE053C">
      <w:pPr>
        <w:ind w:left="1699" w:hanging="1699"/>
        <w:textAlignment w:val="baseline"/>
      </w:pPr>
      <w:r>
        <w:rPr>
          <w:rFonts w:ascii="ＭＳ 明朝" w:hAnsi="ＭＳ 明朝" w:cs="Times New Roman"/>
          <w:spacing w:val="4"/>
          <w:sz w:val="24"/>
          <w:szCs w:val="24"/>
        </w:rPr>
        <w:t xml:space="preserve">　　　　　</w:t>
      </w:r>
      <w:r>
        <w:rPr>
          <w:rFonts w:ascii="ＭＳ 明朝" w:hAnsi="ＭＳ 明朝" w:cs="ＭＳ 明朝"/>
          <w:sz w:val="24"/>
          <w:szCs w:val="24"/>
        </w:rPr>
        <w:t>ｂ　高齢化率・耕作放棄率の高い農地</w:t>
      </w:r>
    </w:p>
    <w:p w14:paraId="518F6542" w14:textId="77777777" w:rsidR="00EF2597" w:rsidRDefault="00CE053C">
      <w:pPr>
        <w:ind w:left="1372" w:firstLine="275"/>
        <w:textAlignment w:val="baseline"/>
        <w:rPr>
          <w:rFonts w:ascii="ＭＳ 明朝" w:hAnsi="ＭＳ 明朝" w:cs="ＭＳ 明朝"/>
          <w:sz w:val="24"/>
          <w:szCs w:val="24"/>
        </w:rPr>
      </w:pPr>
      <w:r>
        <w:rPr>
          <w:rFonts w:ascii="ＭＳ 明朝" w:hAnsi="ＭＳ 明朝" w:cs="ＭＳ 明朝"/>
          <w:sz w:val="24"/>
          <w:szCs w:val="24"/>
        </w:rPr>
        <w:t>急傾斜農地及び緩傾斜農地以外の農地で高齢化率40％以上、耕作</w:t>
      </w:r>
    </w:p>
    <w:p w14:paraId="052C77A9" w14:textId="77777777" w:rsidR="00EF2597" w:rsidRDefault="00CE053C">
      <w:pPr>
        <w:ind w:left="1372" w:firstLine="275"/>
        <w:textAlignment w:val="baseline"/>
        <w:rPr>
          <w:rFonts w:ascii="ＭＳ 明朝" w:hAnsi="ＭＳ 明朝" w:cs="ＭＳ 明朝"/>
          <w:sz w:val="24"/>
          <w:szCs w:val="24"/>
        </w:rPr>
      </w:pPr>
      <w:r>
        <w:rPr>
          <w:rFonts w:ascii="ＭＳ 明朝" w:hAnsi="ＭＳ 明朝" w:cs="ＭＳ 明朝"/>
          <w:sz w:val="24"/>
          <w:szCs w:val="24"/>
        </w:rPr>
        <w:t>放棄率：田8％以上、畑（草地含む。）15％以上の農地</w:t>
      </w:r>
    </w:p>
    <w:p w14:paraId="15F74A57" w14:textId="77777777" w:rsidR="00CE053C" w:rsidRDefault="00CE053C">
      <w:pPr>
        <w:ind w:left="1372" w:firstLine="275"/>
        <w:textAlignment w:val="baseline"/>
        <w:rPr>
          <w:rFonts w:ascii="ＭＳ 明朝" w:hAnsi="ＭＳ 明朝" w:cs="ＭＳ 明朝"/>
          <w:sz w:val="24"/>
          <w:szCs w:val="24"/>
        </w:rPr>
      </w:pPr>
    </w:p>
    <w:p w14:paraId="4AEBAB12" w14:textId="77777777" w:rsidR="00EF2597" w:rsidRPr="00CE053C" w:rsidRDefault="00CE053C">
      <w:pPr>
        <w:spacing w:line="360" w:lineRule="exact"/>
        <w:rPr>
          <w:rFonts w:ascii="ＭＳ 明朝" w:hAnsi="ＭＳ 明朝" w:cs="ＭＳ ゴシック"/>
          <w:b/>
          <w:sz w:val="24"/>
          <w:szCs w:val="24"/>
        </w:rPr>
      </w:pPr>
      <w:r w:rsidRPr="00CE053C">
        <w:rPr>
          <w:rFonts w:ascii="ＭＳ 明朝" w:hAnsi="ＭＳ 明朝" w:cs="ＭＳ ゴシック"/>
          <w:b/>
          <w:sz w:val="24"/>
          <w:szCs w:val="24"/>
        </w:rPr>
        <w:t>２</w:t>
      </w:r>
      <w:r w:rsidRPr="00CE053C">
        <w:rPr>
          <w:rFonts w:ascii="ＭＳ 明朝" w:hAnsi="ＭＳ 明朝" w:cs="ＭＳ ゴシック" w:hint="eastAsia"/>
          <w:b/>
          <w:sz w:val="24"/>
          <w:szCs w:val="24"/>
        </w:rPr>
        <w:t xml:space="preserve">　</w:t>
      </w:r>
      <w:r w:rsidRPr="00CE053C">
        <w:rPr>
          <w:rFonts w:ascii="ＭＳ 明朝" w:hAnsi="ＭＳ 明朝" w:cs="ＭＳ ゴシック"/>
          <w:b/>
          <w:sz w:val="24"/>
          <w:szCs w:val="24"/>
        </w:rPr>
        <w:t>集落協定の共通事項</w:t>
      </w:r>
    </w:p>
    <w:p w14:paraId="4E0EA59C" w14:textId="77777777" w:rsidR="00EF2597" w:rsidRPr="00CE053C" w:rsidRDefault="00CE053C">
      <w:pPr>
        <w:spacing w:line="360" w:lineRule="exact"/>
        <w:ind w:left="825" w:hanging="825"/>
        <w:rPr>
          <w:rFonts w:ascii="ＭＳ 明朝" w:hAnsi="ＭＳ 明朝" w:cs="ＭＳ ゴシック"/>
          <w:sz w:val="24"/>
          <w:szCs w:val="24"/>
        </w:rPr>
      </w:pPr>
      <w:r w:rsidRPr="00CE053C">
        <w:rPr>
          <w:rFonts w:ascii="ＭＳ 明朝" w:hAnsi="ＭＳ 明朝" w:cs="ＭＳ ゴシック"/>
          <w:sz w:val="24"/>
          <w:szCs w:val="24"/>
        </w:rPr>
        <w:t xml:space="preserve">　　　注１　協定構成員の事務負担軽減のため、必要に応じて、事務の委託の促進を図るものとする。</w:t>
      </w:r>
    </w:p>
    <w:p w14:paraId="22F423DF" w14:textId="77777777" w:rsidR="00EF2597" w:rsidRPr="00CE053C" w:rsidRDefault="00CE053C">
      <w:pPr>
        <w:spacing w:line="360" w:lineRule="exact"/>
        <w:ind w:left="825" w:hanging="825"/>
      </w:pPr>
      <w:r w:rsidRPr="00CE053C">
        <w:rPr>
          <w:rFonts w:ascii="ＭＳ 明朝" w:hAnsi="ＭＳ 明朝" w:cs="ＭＳ ゴシック"/>
          <w:sz w:val="24"/>
          <w:szCs w:val="24"/>
        </w:rPr>
        <w:t xml:space="preserve">　　　注２　集落協定による共同取組活動を通じて耕作放棄を防止するとの観点から、交付金額のおおむね１/２以上が集落の共同活動に使用されることが望ましい。</w:t>
      </w:r>
    </w:p>
    <w:p w14:paraId="0B10DF75" w14:textId="77777777" w:rsidR="00EF2597" w:rsidRDefault="00EF2597">
      <w:pPr>
        <w:spacing w:line="360" w:lineRule="exact"/>
        <w:ind w:left="825" w:hanging="825"/>
        <w:rPr>
          <w:rFonts w:ascii="ＭＳ 明朝" w:hAnsi="ＭＳ 明朝" w:cs="ＭＳ ゴシック"/>
          <w:sz w:val="24"/>
          <w:szCs w:val="24"/>
        </w:rPr>
      </w:pPr>
    </w:p>
    <w:p w14:paraId="21593CE2" w14:textId="77777777" w:rsidR="00EF2597" w:rsidRPr="00CE053C" w:rsidRDefault="00CE053C">
      <w:pPr>
        <w:spacing w:line="360" w:lineRule="exact"/>
        <w:rPr>
          <w:rFonts w:ascii="ＭＳ 明朝" w:hAnsi="ＭＳ 明朝" w:cs="ＭＳ ゴシック"/>
          <w:b/>
          <w:sz w:val="24"/>
          <w:szCs w:val="24"/>
        </w:rPr>
      </w:pPr>
      <w:r>
        <w:rPr>
          <w:rFonts w:ascii="ＭＳ 明朝" w:hAnsi="ＭＳ 明朝" w:cs="ＭＳ ゴシック" w:hint="eastAsia"/>
          <w:b/>
          <w:sz w:val="24"/>
          <w:szCs w:val="24"/>
        </w:rPr>
        <w:t>３</w:t>
      </w:r>
      <w:r>
        <w:rPr>
          <w:rFonts w:ascii="ＭＳ 明朝" w:hAnsi="ＭＳ 明朝" w:cs="ＭＳ ゴシック"/>
          <w:b/>
          <w:sz w:val="24"/>
          <w:szCs w:val="24"/>
        </w:rPr>
        <w:t xml:space="preserve">　</w:t>
      </w:r>
      <w:r w:rsidRPr="00CE053C">
        <w:rPr>
          <w:rFonts w:ascii="ＭＳ 明朝" w:hAnsi="ＭＳ 明朝" w:cs="ＭＳ ゴシック"/>
          <w:b/>
          <w:sz w:val="24"/>
          <w:szCs w:val="24"/>
        </w:rPr>
        <w:t>対象者</w:t>
      </w:r>
    </w:p>
    <w:p w14:paraId="77817879" w14:textId="77777777" w:rsidR="00CE053C" w:rsidRDefault="00CE053C" w:rsidP="00CE053C">
      <w:pPr>
        <w:spacing w:line="360" w:lineRule="exact"/>
        <w:ind w:left="486"/>
        <w:rPr>
          <w:rFonts w:ascii="ＭＳ 明朝" w:hAnsi="ＭＳ 明朝"/>
          <w:sz w:val="24"/>
          <w:szCs w:val="24"/>
        </w:rPr>
      </w:pPr>
      <w:r>
        <w:rPr>
          <w:rFonts w:ascii="ＭＳ 明朝" w:hAnsi="ＭＳ 明朝"/>
          <w:sz w:val="24"/>
          <w:szCs w:val="24"/>
        </w:rPr>
        <w:t>対象者は、集落協定又は個別協定に基づき、5年間以上継続して農業生産活動等を行う者とする。</w:t>
      </w:r>
    </w:p>
    <w:p w14:paraId="3CF7BA03" w14:textId="77777777" w:rsidR="00EF2597" w:rsidRPr="00CE053C" w:rsidRDefault="00CE053C" w:rsidP="00CE053C">
      <w:pPr>
        <w:spacing w:line="360" w:lineRule="exact"/>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１）</w:t>
      </w:r>
      <w:r w:rsidRPr="00CE053C">
        <w:rPr>
          <w:rFonts w:ascii="ＭＳ 明朝" w:hAnsi="ＭＳ 明朝"/>
          <w:sz w:val="24"/>
          <w:szCs w:val="24"/>
        </w:rPr>
        <w:t>認定農業者に準ずる者とは、地域水田農業ビジョン（水稲作付面積</w:t>
      </w:r>
    </w:p>
    <w:p w14:paraId="06A7C8E7" w14:textId="77777777" w:rsidR="00EF2597" w:rsidRDefault="00CE053C">
      <w:pPr>
        <w:spacing w:line="360" w:lineRule="exact"/>
        <w:ind w:left="521" w:firstLine="275"/>
      </w:pPr>
      <w:r>
        <w:rPr>
          <w:rFonts w:ascii="ＭＳ 明朝" w:hAnsi="ＭＳ 明朝"/>
          <w:sz w:val="24"/>
          <w:szCs w:val="24"/>
        </w:rPr>
        <w:t>が</w:t>
      </w:r>
      <w:r>
        <w:rPr>
          <w:rFonts w:ascii="ＭＳ 明朝" w:hAnsi="ＭＳ 明朝" w:cs="Century"/>
          <w:sz w:val="24"/>
          <w:szCs w:val="24"/>
        </w:rPr>
        <w:t>0.5ha</w:t>
      </w:r>
      <w:r>
        <w:rPr>
          <w:rFonts w:ascii="ＭＳ 明朝" w:hAnsi="ＭＳ 明朝"/>
          <w:sz w:val="24"/>
          <w:szCs w:val="24"/>
        </w:rPr>
        <w:t>以上）、やまぐちの多彩な園芸産地育成計画に位置付けられた</w:t>
      </w:r>
    </w:p>
    <w:p w14:paraId="6DD30827" w14:textId="77777777" w:rsidR="00EF2597" w:rsidRDefault="00CE053C">
      <w:pPr>
        <w:spacing w:line="360" w:lineRule="exact"/>
        <w:ind w:left="521" w:firstLine="275"/>
        <w:rPr>
          <w:rFonts w:ascii="ＭＳ 明朝" w:hAnsi="ＭＳ 明朝"/>
          <w:sz w:val="24"/>
          <w:szCs w:val="24"/>
        </w:rPr>
      </w:pPr>
      <w:r>
        <w:rPr>
          <w:rFonts w:ascii="ＭＳ 明朝" w:hAnsi="ＭＳ 明朝"/>
          <w:sz w:val="24"/>
          <w:szCs w:val="24"/>
        </w:rPr>
        <w:t>者、その他地域の実情に合わせて町長が認定する者とする。</w:t>
      </w:r>
    </w:p>
    <w:p w14:paraId="53ECAFE3" w14:textId="77777777" w:rsidR="00EF2597" w:rsidRDefault="00EF2597">
      <w:pPr>
        <w:spacing w:line="360" w:lineRule="exact"/>
        <w:ind w:left="521" w:firstLine="275"/>
        <w:rPr>
          <w:rFonts w:ascii="ＭＳ 明朝" w:hAnsi="ＭＳ 明朝" w:cs="Times New Roman"/>
          <w:sz w:val="24"/>
          <w:szCs w:val="24"/>
        </w:rPr>
      </w:pPr>
    </w:p>
    <w:p w14:paraId="3A246AB6" w14:textId="77777777" w:rsidR="00EF2597" w:rsidRPr="00CE053C" w:rsidRDefault="00CE053C">
      <w:pPr>
        <w:spacing w:line="360" w:lineRule="exact"/>
        <w:rPr>
          <w:rFonts w:ascii="ＭＳ 明朝" w:hAnsi="ＭＳ 明朝" w:cs="ＭＳ ゴシック"/>
          <w:b/>
          <w:sz w:val="24"/>
          <w:szCs w:val="24"/>
        </w:rPr>
      </w:pPr>
      <w:r>
        <w:rPr>
          <w:rFonts w:ascii="ＭＳ 明朝" w:hAnsi="ＭＳ 明朝" w:cs="ＭＳ ゴシック"/>
          <w:b/>
          <w:sz w:val="24"/>
          <w:szCs w:val="24"/>
        </w:rPr>
        <w:t>４</w:t>
      </w:r>
      <w:r>
        <w:rPr>
          <w:rFonts w:ascii="ＭＳ 明朝" w:hAnsi="ＭＳ 明朝" w:cs="ＭＳ ゴシック" w:hint="eastAsia"/>
          <w:b/>
          <w:sz w:val="24"/>
          <w:szCs w:val="24"/>
        </w:rPr>
        <w:t xml:space="preserve">　</w:t>
      </w:r>
      <w:r w:rsidRPr="00CE053C">
        <w:rPr>
          <w:rFonts w:ascii="ＭＳ 明朝" w:hAnsi="ＭＳ 明朝" w:cs="ＭＳ ゴシック"/>
          <w:b/>
          <w:sz w:val="24"/>
          <w:szCs w:val="24"/>
        </w:rPr>
        <w:t>その他必要な事項</w:t>
      </w:r>
    </w:p>
    <w:p w14:paraId="221E9A64" w14:textId="77777777" w:rsidR="00EF2597" w:rsidRDefault="00CE053C" w:rsidP="00CE053C">
      <w:pPr>
        <w:spacing w:line="360" w:lineRule="exact"/>
        <w:ind w:left="142" w:hanging="103"/>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１) 田から畑への地目変換等を行う場合は、次の事項を協定書に記載する</w:t>
      </w:r>
    </w:p>
    <w:p w14:paraId="0B15B2BE" w14:textId="77777777" w:rsidR="00EF2597" w:rsidRDefault="00CE053C">
      <w:pPr>
        <w:spacing w:line="360" w:lineRule="exact"/>
        <w:ind w:left="245" w:firstLine="550"/>
        <w:rPr>
          <w:rFonts w:ascii="ＭＳ 明朝" w:hAnsi="ＭＳ 明朝"/>
          <w:sz w:val="24"/>
          <w:szCs w:val="24"/>
        </w:rPr>
      </w:pPr>
      <w:r>
        <w:rPr>
          <w:rFonts w:ascii="ＭＳ 明朝" w:hAnsi="ＭＳ 明朝"/>
          <w:sz w:val="24"/>
          <w:szCs w:val="24"/>
        </w:rPr>
        <w:t>とともに、農業委員会に「農地改良届」を提出する。</w:t>
      </w:r>
    </w:p>
    <w:p w14:paraId="5A76D047" w14:textId="77777777" w:rsidR="00EF2597" w:rsidRDefault="00CE053C">
      <w:pPr>
        <w:pStyle w:val="ad"/>
        <w:numPr>
          <w:ilvl w:val="0"/>
          <w:numId w:val="2"/>
        </w:numPr>
        <w:spacing w:line="360" w:lineRule="exact"/>
        <w:rPr>
          <w:rFonts w:ascii="ＭＳ 明朝" w:hAnsi="ＭＳ 明朝"/>
          <w:sz w:val="24"/>
          <w:szCs w:val="24"/>
        </w:rPr>
      </w:pPr>
      <w:r>
        <w:rPr>
          <w:rFonts w:ascii="ＭＳ 明朝" w:hAnsi="ＭＳ 明朝"/>
          <w:sz w:val="24"/>
          <w:szCs w:val="24"/>
        </w:rPr>
        <w:t>耕作者（所有者）名</w:t>
      </w:r>
    </w:p>
    <w:p w14:paraId="1B2128E9" w14:textId="77777777" w:rsidR="00EF2597" w:rsidRDefault="00CE053C">
      <w:pPr>
        <w:pStyle w:val="ad"/>
        <w:numPr>
          <w:ilvl w:val="0"/>
          <w:numId w:val="2"/>
        </w:numPr>
        <w:spacing w:line="360" w:lineRule="exact"/>
      </w:pPr>
      <w:r>
        <w:rPr>
          <w:rFonts w:ascii="ＭＳ 明朝" w:hAnsi="ＭＳ 明朝"/>
          <w:sz w:val="24"/>
          <w:szCs w:val="24"/>
        </w:rPr>
        <w:t>変更前後の地目及び面積（例：田○○ｍ</w:t>
      </w:r>
      <w:r>
        <w:rPr>
          <w:rFonts w:ascii="ＭＳ 明朝" w:hAnsi="ＭＳ 明朝"/>
          <w:position w:val="12"/>
          <w:sz w:val="24"/>
          <w:szCs w:val="24"/>
        </w:rPr>
        <w:t>２</w:t>
      </w:r>
      <w:r>
        <w:rPr>
          <w:rFonts w:ascii="ＭＳ 明朝" w:hAnsi="ＭＳ 明朝"/>
          <w:sz w:val="24"/>
          <w:szCs w:val="24"/>
        </w:rPr>
        <w:t>→畑○○ｍ</w:t>
      </w:r>
      <w:r>
        <w:rPr>
          <w:rFonts w:ascii="ＭＳ 明朝" w:hAnsi="ＭＳ 明朝"/>
          <w:position w:val="12"/>
          <w:sz w:val="24"/>
          <w:szCs w:val="24"/>
        </w:rPr>
        <w:t>２</w:t>
      </w:r>
      <w:r>
        <w:rPr>
          <w:rFonts w:ascii="ＭＳ 明朝" w:hAnsi="ＭＳ 明朝"/>
          <w:sz w:val="24"/>
          <w:szCs w:val="24"/>
        </w:rPr>
        <w:t>）</w:t>
      </w:r>
    </w:p>
    <w:p w14:paraId="622B2272" w14:textId="77777777" w:rsidR="00EF2597" w:rsidRDefault="00CE053C">
      <w:pPr>
        <w:pStyle w:val="ad"/>
        <w:numPr>
          <w:ilvl w:val="0"/>
          <w:numId w:val="2"/>
        </w:numPr>
        <w:spacing w:line="360" w:lineRule="exact"/>
        <w:rPr>
          <w:rFonts w:ascii="ＭＳ 明朝" w:hAnsi="ＭＳ 明朝"/>
          <w:sz w:val="24"/>
          <w:szCs w:val="24"/>
        </w:rPr>
      </w:pPr>
      <w:r>
        <w:rPr>
          <w:rFonts w:ascii="ＭＳ 明朝" w:hAnsi="ＭＳ 明朝"/>
          <w:sz w:val="24"/>
          <w:szCs w:val="24"/>
        </w:rPr>
        <w:t>その他変更時期等参考となる事項</w:t>
      </w:r>
    </w:p>
    <w:p w14:paraId="2BD56B46" w14:textId="77777777" w:rsidR="00EF2597" w:rsidRDefault="00CE053C">
      <w:pPr>
        <w:spacing w:line="360" w:lineRule="exact"/>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２)その他</w:t>
      </w:r>
    </w:p>
    <w:p w14:paraId="35811992" w14:textId="77777777" w:rsidR="00EF2597" w:rsidRDefault="00CE053C">
      <w:pPr>
        <w:spacing w:line="360" w:lineRule="exact"/>
        <w:ind w:left="825" w:hanging="825"/>
        <w:rPr>
          <w:rFonts w:ascii="ＭＳ 明朝" w:hAnsi="ＭＳ 明朝"/>
          <w:sz w:val="24"/>
          <w:szCs w:val="24"/>
        </w:rPr>
      </w:pPr>
      <w:r>
        <w:rPr>
          <w:rFonts w:ascii="ＭＳ 明朝" w:hAnsi="ＭＳ 明朝"/>
          <w:sz w:val="24"/>
          <w:szCs w:val="24"/>
        </w:rPr>
        <w:t xml:space="preserve">　　　　土地改良事業、災害復旧事業等、その他関連施策を活用する場合は、次の事項を協定書に記載する。</w:t>
      </w:r>
    </w:p>
    <w:p w14:paraId="34BED845" w14:textId="77777777" w:rsidR="00EF2597" w:rsidRDefault="00CE053C">
      <w:pPr>
        <w:pStyle w:val="ad"/>
        <w:numPr>
          <w:ilvl w:val="0"/>
          <w:numId w:val="3"/>
        </w:numPr>
        <w:spacing w:line="360" w:lineRule="exact"/>
        <w:rPr>
          <w:rFonts w:ascii="ＭＳ 明朝" w:hAnsi="ＭＳ 明朝"/>
          <w:sz w:val="24"/>
          <w:szCs w:val="24"/>
        </w:rPr>
      </w:pPr>
      <w:r>
        <w:rPr>
          <w:rFonts w:ascii="ＭＳ 明朝" w:hAnsi="ＭＳ 明朝"/>
          <w:sz w:val="24"/>
          <w:szCs w:val="24"/>
        </w:rPr>
        <w:t>事業実施の目的</w:t>
      </w:r>
    </w:p>
    <w:p w14:paraId="187BADEE" w14:textId="77777777" w:rsidR="00EF2597" w:rsidRDefault="00CE053C">
      <w:pPr>
        <w:pStyle w:val="ad"/>
        <w:numPr>
          <w:ilvl w:val="0"/>
          <w:numId w:val="3"/>
        </w:numPr>
        <w:spacing w:line="360" w:lineRule="exact"/>
        <w:rPr>
          <w:rFonts w:ascii="ＭＳ 明朝" w:hAnsi="ＭＳ 明朝"/>
          <w:sz w:val="24"/>
          <w:szCs w:val="24"/>
        </w:rPr>
      </w:pPr>
      <w:r>
        <w:rPr>
          <w:rFonts w:ascii="ＭＳ 明朝" w:hAnsi="ＭＳ 明朝"/>
          <w:sz w:val="24"/>
          <w:szCs w:val="24"/>
        </w:rPr>
        <w:t>事業の実施主体</w:t>
      </w:r>
    </w:p>
    <w:p w14:paraId="5BCC3549" w14:textId="77777777" w:rsidR="00EF2597" w:rsidRDefault="00CE053C">
      <w:pPr>
        <w:pStyle w:val="ad"/>
        <w:numPr>
          <w:ilvl w:val="0"/>
          <w:numId w:val="3"/>
        </w:numPr>
        <w:spacing w:line="360" w:lineRule="exact"/>
        <w:rPr>
          <w:rFonts w:ascii="ＭＳ 明朝" w:hAnsi="ＭＳ 明朝"/>
          <w:sz w:val="24"/>
          <w:szCs w:val="24"/>
        </w:rPr>
      </w:pPr>
      <w:r>
        <w:rPr>
          <w:rFonts w:ascii="ＭＳ 明朝" w:hAnsi="ＭＳ 明朝"/>
          <w:sz w:val="24"/>
          <w:szCs w:val="24"/>
        </w:rPr>
        <w:t>実施する事業種目、事業内容及び事業規模</w:t>
      </w:r>
    </w:p>
    <w:sectPr w:rsidR="00EF2597" w:rsidSect="00204956">
      <w:footerReference w:type="default" r:id="rId7"/>
      <w:pgSz w:w="11906" w:h="16838"/>
      <w:pgMar w:top="1134" w:right="1134" w:bottom="1134" w:left="1134" w:header="0" w:footer="283" w:gutter="0"/>
      <w:cols w:space="720"/>
      <w:formProt w:val="0"/>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5153" w14:textId="77777777" w:rsidR="00204956" w:rsidRDefault="00204956" w:rsidP="00204956">
      <w:r>
        <w:separator/>
      </w:r>
    </w:p>
  </w:endnote>
  <w:endnote w:type="continuationSeparator" w:id="0">
    <w:p w14:paraId="49925B10" w14:textId="77777777" w:rsidR="00204956" w:rsidRDefault="00204956" w:rsidP="0020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Kozuka Mincho Pr6N">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7C7" w14:textId="77777777" w:rsidR="00204956" w:rsidRDefault="002049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29B4" w14:textId="77777777" w:rsidR="00204956" w:rsidRDefault="00204956" w:rsidP="00204956">
      <w:r>
        <w:separator/>
      </w:r>
    </w:p>
  </w:footnote>
  <w:footnote w:type="continuationSeparator" w:id="0">
    <w:p w14:paraId="6B56E9D3" w14:textId="77777777" w:rsidR="00204956" w:rsidRDefault="00204956" w:rsidP="00204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A14"/>
    <w:multiLevelType w:val="multilevel"/>
    <w:tmpl w:val="BF500268"/>
    <w:lvl w:ilvl="0">
      <w:start w:val="1"/>
      <w:numFmt w:val="decimalFullWidth"/>
      <w:lvlText w:val="%1）"/>
      <w:lvlJc w:val="left"/>
      <w:pPr>
        <w:ind w:left="1241" w:hanging="720"/>
      </w:pPr>
    </w:lvl>
    <w:lvl w:ilvl="1">
      <w:start w:val="1"/>
      <w:numFmt w:val="aiueoFullWidth"/>
      <w:lvlText w:val="(%2)"/>
      <w:lvlJc w:val="left"/>
      <w:pPr>
        <w:ind w:left="1361" w:hanging="420"/>
      </w:pPr>
    </w:lvl>
    <w:lvl w:ilvl="2">
      <w:start w:val="1"/>
      <w:numFmt w:val="decimal"/>
      <w:lvlText w:val="%3"/>
      <w:lvlJc w:val="left"/>
      <w:pPr>
        <w:ind w:left="1781" w:hanging="420"/>
      </w:pPr>
    </w:lvl>
    <w:lvl w:ilvl="3">
      <w:start w:val="1"/>
      <w:numFmt w:val="decimal"/>
      <w:lvlText w:val="%4."/>
      <w:lvlJc w:val="left"/>
      <w:pPr>
        <w:ind w:left="2201" w:hanging="420"/>
      </w:pPr>
    </w:lvl>
    <w:lvl w:ilvl="4">
      <w:start w:val="1"/>
      <w:numFmt w:val="aiueoFullWidth"/>
      <w:lvlText w:val="(%5)"/>
      <w:lvlJc w:val="left"/>
      <w:pPr>
        <w:ind w:left="2621" w:hanging="420"/>
      </w:pPr>
    </w:lvl>
    <w:lvl w:ilvl="5">
      <w:start w:val="1"/>
      <w:numFmt w:val="decimal"/>
      <w:lvlText w:val="%6"/>
      <w:lvlJc w:val="left"/>
      <w:pPr>
        <w:ind w:left="3041" w:hanging="420"/>
      </w:pPr>
    </w:lvl>
    <w:lvl w:ilvl="6">
      <w:start w:val="1"/>
      <w:numFmt w:val="decimal"/>
      <w:lvlText w:val="%7."/>
      <w:lvlJc w:val="left"/>
      <w:pPr>
        <w:ind w:left="3461" w:hanging="420"/>
      </w:pPr>
    </w:lvl>
    <w:lvl w:ilvl="7">
      <w:start w:val="1"/>
      <w:numFmt w:val="aiueoFullWidth"/>
      <w:lvlText w:val="(%8)"/>
      <w:lvlJc w:val="left"/>
      <w:pPr>
        <w:ind w:left="3881" w:hanging="420"/>
      </w:pPr>
    </w:lvl>
    <w:lvl w:ilvl="8">
      <w:start w:val="1"/>
      <w:numFmt w:val="decimal"/>
      <w:lvlText w:val="%9"/>
      <w:lvlJc w:val="left"/>
      <w:pPr>
        <w:ind w:left="4301" w:hanging="420"/>
      </w:pPr>
    </w:lvl>
  </w:abstractNum>
  <w:abstractNum w:abstractNumId="1" w15:restartNumberingAfterBreak="0">
    <w:nsid w:val="2467355A"/>
    <w:multiLevelType w:val="multilevel"/>
    <w:tmpl w:val="181C6724"/>
    <w:lvl w:ilvl="0">
      <w:start w:val="1"/>
      <w:numFmt w:val="decimal"/>
      <w:lvlText w:val="%1"/>
      <w:lvlJc w:val="left"/>
      <w:pPr>
        <w:ind w:left="1396" w:hanging="360"/>
      </w:pPr>
      <w:rPr>
        <w:rFonts w:cs="DejaVu Sans"/>
        <w:sz w:val="24"/>
      </w:rPr>
    </w:lvl>
    <w:lvl w:ilvl="1">
      <w:start w:val="1"/>
      <w:numFmt w:val="aiueoFullWidth"/>
      <w:lvlText w:val="(%2)"/>
      <w:lvlJc w:val="left"/>
      <w:pPr>
        <w:ind w:left="1876" w:hanging="420"/>
      </w:pPr>
    </w:lvl>
    <w:lvl w:ilvl="2">
      <w:start w:val="1"/>
      <w:numFmt w:val="decimal"/>
      <w:lvlText w:val="%3"/>
      <w:lvlJc w:val="left"/>
      <w:pPr>
        <w:ind w:left="2296" w:hanging="420"/>
      </w:pPr>
    </w:lvl>
    <w:lvl w:ilvl="3">
      <w:start w:val="1"/>
      <w:numFmt w:val="decimal"/>
      <w:lvlText w:val="%4."/>
      <w:lvlJc w:val="left"/>
      <w:pPr>
        <w:ind w:left="2716" w:hanging="420"/>
      </w:pPr>
    </w:lvl>
    <w:lvl w:ilvl="4">
      <w:start w:val="1"/>
      <w:numFmt w:val="aiueoFullWidth"/>
      <w:lvlText w:val="(%5)"/>
      <w:lvlJc w:val="left"/>
      <w:pPr>
        <w:ind w:left="3136" w:hanging="420"/>
      </w:pPr>
    </w:lvl>
    <w:lvl w:ilvl="5">
      <w:start w:val="1"/>
      <w:numFmt w:val="decimal"/>
      <w:lvlText w:val="%6"/>
      <w:lvlJc w:val="left"/>
      <w:pPr>
        <w:ind w:left="3556" w:hanging="420"/>
      </w:pPr>
    </w:lvl>
    <w:lvl w:ilvl="6">
      <w:start w:val="1"/>
      <w:numFmt w:val="decimal"/>
      <w:lvlText w:val="%7."/>
      <w:lvlJc w:val="left"/>
      <w:pPr>
        <w:ind w:left="3976" w:hanging="420"/>
      </w:pPr>
    </w:lvl>
    <w:lvl w:ilvl="7">
      <w:start w:val="1"/>
      <w:numFmt w:val="aiueoFullWidth"/>
      <w:lvlText w:val="(%8)"/>
      <w:lvlJc w:val="left"/>
      <w:pPr>
        <w:ind w:left="4396" w:hanging="420"/>
      </w:pPr>
    </w:lvl>
    <w:lvl w:ilvl="8">
      <w:start w:val="1"/>
      <w:numFmt w:val="decimal"/>
      <w:lvlText w:val="%9"/>
      <w:lvlJc w:val="left"/>
      <w:pPr>
        <w:ind w:left="4816" w:hanging="420"/>
      </w:pPr>
    </w:lvl>
  </w:abstractNum>
  <w:abstractNum w:abstractNumId="2" w15:restartNumberingAfterBreak="0">
    <w:nsid w:val="30EE6741"/>
    <w:multiLevelType w:val="multilevel"/>
    <w:tmpl w:val="0958ED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8456AC3"/>
    <w:multiLevelType w:val="multilevel"/>
    <w:tmpl w:val="1A1A95B2"/>
    <w:lvl w:ilvl="0">
      <w:start w:val="1"/>
      <w:numFmt w:val="decimal"/>
      <w:lvlText w:val="%1"/>
      <w:lvlJc w:val="left"/>
      <w:pPr>
        <w:ind w:left="1431" w:hanging="360"/>
      </w:pPr>
      <w:rPr>
        <w:rFonts w:cs="DejaVu Sans"/>
        <w:sz w:val="24"/>
      </w:rPr>
    </w:lvl>
    <w:lvl w:ilvl="1">
      <w:start w:val="1"/>
      <w:numFmt w:val="aiueoFullWidth"/>
      <w:lvlText w:val="(%2)"/>
      <w:lvlJc w:val="left"/>
      <w:pPr>
        <w:ind w:left="1911" w:hanging="420"/>
      </w:pPr>
    </w:lvl>
    <w:lvl w:ilvl="2">
      <w:start w:val="1"/>
      <w:numFmt w:val="decimal"/>
      <w:lvlText w:val="%3"/>
      <w:lvlJc w:val="left"/>
      <w:pPr>
        <w:ind w:left="2331" w:hanging="420"/>
      </w:pPr>
    </w:lvl>
    <w:lvl w:ilvl="3">
      <w:start w:val="1"/>
      <w:numFmt w:val="decimal"/>
      <w:lvlText w:val="%4."/>
      <w:lvlJc w:val="left"/>
      <w:pPr>
        <w:ind w:left="2751" w:hanging="420"/>
      </w:pPr>
    </w:lvl>
    <w:lvl w:ilvl="4">
      <w:start w:val="1"/>
      <w:numFmt w:val="aiueoFullWidth"/>
      <w:lvlText w:val="(%5)"/>
      <w:lvlJc w:val="left"/>
      <w:pPr>
        <w:ind w:left="3171" w:hanging="420"/>
      </w:pPr>
    </w:lvl>
    <w:lvl w:ilvl="5">
      <w:start w:val="1"/>
      <w:numFmt w:val="decimal"/>
      <w:lvlText w:val="%6"/>
      <w:lvlJc w:val="left"/>
      <w:pPr>
        <w:ind w:left="3591" w:hanging="420"/>
      </w:pPr>
    </w:lvl>
    <w:lvl w:ilvl="6">
      <w:start w:val="1"/>
      <w:numFmt w:val="decimal"/>
      <w:lvlText w:val="%7."/>
      <w:lvlJc w:val="left"/>
      <w:pPr>
        <w:ind w:left="4011" w:hanging="420"/>
      </w:pPr>
    </w:lvl>
    <w:lvl w:ilvl="7">
      <w:start w:val="1"/>
      <w:numFmt w:val="aiueoFullWidth"/>
      <w:lvlText w:val="(%8)"/>
      <w:lvlJc w:val="left"/>
      <w:pPr>
        <w:ind w:left="4431" w:hanging="420"/>
      </w:pPr>
    </w:lvl>
    <w:lvl w:ilvl="8">
      <w:start w:val="1"/>
      <w:numFmt w:val="decimal"/>
      <w:lvlText w:val="%9"/>
      <w:lvlJc w:val="left"/>
      <w:pPr>
        <w:ind w:left="4851"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97"/>
    <w:rsid w:val="00204956"/>
    <w:rsid w:val="002C10EA"/>
    <w:rsid w:val="00385906"/>
    <w:rsid w:val="007F61CE"/>
    <w:rsid w:val="00920089"/>
    <w:rsid w:val="00C9797A"/>
    <w:rsid w:val="00CB1203"/>
    <w:rsid w:val="00CE053C"/>
    <w:rsid w:val="00D81A75"/>
    <w:rsid w:val="00E656C6"/>
    <w:rsid w:val="00EC39ED"/>
    <w:rsid w:val="00EF2597"/>
    <w:rsid w:val="00F6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F3564"/>
  <w15:docId w15:val="{43A099C0-4AE6-4488-8C23-E2F39B09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ＭＳ 明朝" w:cs="ＭＳ 明朝"/>
    </w:rPr>
  </w:style>
  <w:style w:type="character" w:customStyle="1" w:styleId="ListLabel11">
    <w:name w:val="ListLabel 11"/>
    <w:qFormat/>
    <w:rPr>
      <w:rFonts w:eastAsia="ＭＳ 明朝" w:cs="DejaVu Sans"/>
      <w:color w:val="00000A"/>
    </w:rPr>
  </w:style>
  <w:style w:type="character" w:customStyle="1" w:styleId="ListLabel12">
    <w:name w:val="ListLabel 12"/>
    <w:qFormat/>
    <w:rPr>
      <w:rFonts w:eastAsia="ＭＳ 明朝" w:cs="ＭＳ 明朝"/>
      <w:color w:val="FF0000"/>
    </w:rPr>
  </w:style>
  <w:style w:type="character" w:customStyle="1" w:styleId="ListLabel13">
    <w:name w:val="ListLabel 13"/>
    <w:qFormat/>
    <w:rPr>
      <w:rFonts w:cs="DejaVu Sans"/>
      <w:sz w:val="24"/>
    </w:rPr>
  </w:style>
  <w:style w:type="character" w:customStyle="1" w:styleId="ListLabel14">
    <w:name w:val="ListLabel 14"/>
    <w:qFormat/>
    <w:rPr>
      <w:rFonts w:cs="DejaVu Sans"/>
      <w:sz w:val="24"/>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M8">
    <w:name w:val="CM8"/>
    <w:basedOn w:val="a"/>
    <w:qFormat/>
    <w:pPr>
      <w:spacing w:after="78"/>
      <w:jc w:val="left"/>
    </w:pPr>
    <w:rPr>
      <w:rFonts w:ascii="Kozuka Mincho Pr6N" w:eastAsia="Kozuka Mincho Pr6N" w:hAnsi="Kozuka Mincho Pr6N"/>
      <w:sz w:val="24"/>
      <w:szCs w:val="24"/>
    </w:rPr>
  </w:style>
  <w:style w:type="paragraph" w:customStyle="1" w:styleId="Default">
    <w:name w:val="Default"/>
    <w:qFormat/>
    <w:pPr>
      <w:widowControl w:val="0"/>
    </w:pPr>
    <w:rPr>
      <w:rFonts w:ascii="Kozuka Mincho Pr6N" w:eastAsia="Kozuka Mincho Pr6N" w:hAnsi="Kozuka Mincho Pr6N" w:cs="Kozuka Mincho Pr6N"/>
      <w:color w:val="000000"/>
      <w:sz w:val="24"/>
      <w:szCs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ab">
    <w:name w:val="一太郎"/>
    <w:qFormat/>
    <w:pPr>
      <w:widowControl w:val="0"/>
      <w:spacing w:line="354" w:lineRule="exact"/>
      <w:jc w:val="both"/>
    </w:pPr>
    <w:rPr>
      <w:rFonts w:cs="ＭＳ 明朝"/>
      <w:spacing w:val="-1"/>
      <w:sz w:val="24"/>
      <w:szCs w:val="24"/>
    </w:rPr>
  </w:style>
  <w:style w:type="paragraph" w:styleId="ac">
    <w:name w:val="Balloon Text"/>
    <w:basedOn w:val="a"/>
    <w:qFormat/>
    <w:rPr>
      <w:rFonts w:ascii="Arial" w:eastAsia="ＭＳ ゴシック" w:hAnsi="Arial"/>
      <w:sz w:val="18"/>
      <w:szCs w:val="18"/>
    </w:rPr>
  </w:style>
  <w:style w:type="paragraph" w:styleId="ad">
    <w:name w:val="List Paragraph"/>
    <w:basedOn w:val="a"/>
    <w:qFormat/>
    <w:pPr>
      <w:ind w:left="84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SAC859</dc:creator>
  <dc:description/>
  <cp:lastModifiedBy>SAC2146</cp:lastModifiedBy>
  <cp:revision>2</cp:revision>
  <cp:lastPrinted>2020-05-26T06:47:00Z</cp:lastPrinted>
  <dcterms:created xsi:type="dcterms:W3CDTF">2025-07-04T02:41:00Z</dcterms:created>
  <dcterms:modified xsi:type="dcterms:W3CDTF">2025-07-04T02:41:00Z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